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9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4036"/>
        <w:gridCol w:w="5081"/>
      </w:tblGrid>
      <w:tr w:rsidR="00363EA6" w:rsidRPr="00A159F8" w14:paraId="70186256" w14:textId="77777777" w:rsidTr="00A63B3E">
        <w:tc>
          <w:tcPr>
            <w:tcW w:w="10894" w:type="dxa"/>
            <w:gridSpan w:val="3"/>
          </w:tcPr>
          <w:p w14:paraId="042DE78B" w14:textId="29E30065" w:rsidR="00363EA6" w:rsidRPr="00A159F8" w:rsidRDefault="007A654B" w:rsidP="00692631">
            <w:pPr>
              <w:jc w:val="center"/>
              <w:rPr>
                <w:rFonts w:ascii="GHEA Grapalat" w:hAnsi="GHEA Grapalat"/>
                <w:sz w:val="20"/>
              </w:rPr>
            </w:pPr>
            <w:r w:rsidRPr="007A654B">
              <w:rPr>
                <w:rFonts w:ascii="GHEA Grapalat" w:hAnsi="GHEA Grapalat"/>
                <w:sz w:val="20"/>
              </w:rPr>
              <w:t>*</w:t>
            </w:r>
            <w:proofErr w:type="spellStart"/>
            <w:r w:rsidRPr="007A654B">
              <w:rPr>
                <w:rFonts w:ascii="GHEA Grapalat" w:hAnsi="GHEA Grapalat"/>
                <w:sz w:val="20"/>
              </w:rPr>
              <w:t>Техническая</w:t>
            </w:r>
            <w:proofErr w:type="spellEnd"/>
            <w:r w:rsidRPr="007A654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A654B">
              <w:rPr>
                <w:rFonts w:ascii="GHEA Grapalat" w:hAnsi="GHEA Grapalat"/>
                <w:sz w:val="20"/>
              </w:rPr>
              <w:t>спецификация</w:t>
            </w:r>
            <w:proofErr w:type="spellEnd"/>
          </w:p>
        </w:tc>
      </w:tr>
      <w:tr w:rsidR="00363EA6" w:rsidRPr="007A654B" w14:paraId="0E136FF5" w14:textId="77777777" w:rsidTr="007A654B">
        <w:tc>
          <w:tcPr>
            <w:tcW w:w="1777" w:type="dxa"/>
          </w:tcPr>
          <w:p w14:paraId="13DE2FF5" w14:textId="77777777" w:rsidR="009523F9" w:rsidRDefault="007A654B" w:rsidP="00692631">
            <w:pPr>
              <w:jc w:val="center"/>
              <w:rPr>
                <w:rFonts w:ascii="GHEA Grapalat" w:hAnsi="GHEA Grapalat"/>
                <w:sz w:val="20"/>
              </w:rPr>
            </w:pPr>
            <w:r w:rsidRPr="007A654B">
              <w:rPr>
                <w:rFonts w:ascii="GHEA Grapalat" w:hAnsi="GHEA Grapalat"/>
                <w:sz w:val="20"/>
              </w:rPr>
              <w:t>98311100-</w:t>
            </w:r>
          </w:p>
          <w:p w14:paraId="728168D6" w14:textId="2E6FD8D5" w:rsidR="00363EA6" w:rsidRPr="00A159F8" w:rsidRDefault="007A654B" w:rsidP="006926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A654B">
              <w:rPr>
                <w:rFonts w:ascii="GHEA Grapalat" w:hAnsi="GHEA Grapalat"/>
                <w:sz w:val="20"/>
              </w:rPr>
              <w:t>услуги</w:t>
            </w:r>
            <w:proofErr w:type="spellEnd"/>
            <w:r w:rsidRPr="007A654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A654B">
              <w:rPr>
                <w:rFonts w:ascii="GHEA Grapalat" w:hAnsi="GHEA Grapalat"/>
                <w:sz w:val="20"/>
              </w:rPr>
              <w:t>по</w:t>
            </w:r>
            <w:proofErr w:type="spellEnd"/>
            <w:r w:rsidRPr="007A654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A654B">
              <w:rPr>
                <w:rFonts w:ascii="GHEA Grapalat" w:hAnsi="GHEA Grapalat"/>
                <w:sz w:val="20"/>
              </w:rPr>
              <w:t>сбору</w:t>
            </w:r>
            <w:proofErr w:type="spellEnd"/>
            <w:r w:rsidRPr="007A654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A654B">
              <w:rPr>
                <w:rFonts w:ascii="GHEA Grapalat" w:hAnsi="GHEA Grapalat"/>
                <w:sz w:val="20"/>
              </w:rPr>
              <w:t>белья</w:t>
            </w:r>
            <w:proofErr w:type="spellEnd"/>
          </w:p>
        </w:tc>
        <w:tc>
          <w:tcPr>
            <w:tcW w:w="9117" w:type="dxa"/>
            <w:gridSpan w:val="2"/>
            <w:vAlign w:val="center"/>
          </w:tcPr>
          <w:p w14:paraId="0608A030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1. Стирающееся белье/мягкие изделия/, одежда и униформа.</w:t>
            </w:r>
          </w:p>
          <w:p w14:paraId="13F600F2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а/ Загрязненные, в том числе инфицированные (белье, зараженное СПИДом, ковид-19 и другими опасными инфекциями): окровавленное белье/простыня, наволочка, одеяло, одеяло, матрас, подушка, (при необходимости химическая чистка подушки) полотенце, халат.</w:t>
            </w:r>
          </w:p>
          <w:p w14:paraId="5F8EFD88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2. Технические требования к прачечной</w:t>
            </w:r>
          </w:p>
          <w:p w14:paraId="0BA13E66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а/ дезинфицировать, мочить, стирать, сушить и гладить загрязненное, инфицированное и окровавленное белье</w:t>
            </w:r>
          </w:p>
          <w:p w14:paraId="43E3896D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б/ Обеззараживание дезинфицирующими средствами, стерилизация в автоклаве паром высокой температуры.</w:t>
            </w:r>
          </w:p>
          <w:p w14:paraId="0B1BE12F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в/ после стирки постельное белье должно быть сохранено в идеальном виде, следы пятен, крови и бетадина должны быть очищены. Постиранное белье не должно обесцвечиваться. Не должно быть неприятного запаха. Исполнитель передает Заказчику постельное белье в выглаженном и сухом состоянии.</w:t>
            </w:r>
          </w:p>
          <w:p w14:paraId="479A7F99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д/ исполнитель несет ответственность за утрату белья, низкое качество материалов или изменение цвета (пятен), вызванные неправильным использованием, и обязан заменить их на новое, аналогичное белье.</w:t>
            </w:r>
          </w:p>
          <w:p w14:paraId="0D1DDAEA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3. Требования к приемке-передаче и транспортировке белья.</w:t>
            </w:r>
          </w:p>
          <w:p w14:paraId="4D63FDAD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а/ транспортировку загрязненного, зараженного и окровавленного белья должна осуществлять прачечная организация</w:t>
            </w:r>
          </w:p>
          <w:p w14:paraId="1007B84F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б/ Наличие загрязненного, зараженного и окровавленного белья в день и утро приема и сдачи должно быть согласовано с заказчиком /а также по требованию заказчика в случае возникновения чрезвычайной ситуации/.</w:t>
            </w:r>
          </w:p>
          <w:p w14:paraId="133655BD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в/ если количество последовательных нерабочих дней превышает два, исполнитель обязуется оказать услуги в третий нерабочий день и вернуть чистое белье заказчику на следующий день в период с 10:00 до 11:00.</w:t>
            </w:r>
          </w:p>
          <w:p w14:paraId="2683FF7D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д/ рассортировать чистое белье по прочным, небьющимся полиэтиленовым мешкам и предоставить аналогичные мешки вместимостью до 60 литров для сбора грязного белья.</w:t>
            </w:r>
          </w:p>
          <w:p w14:paraId="30ED315B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д/ Содержимое маркированных сумок/пакетов исполнитель стирает отдельно, с дезинфицирующими средствами и другими необходимыми материалами, гладит и возвращает белье в сухом виде заказчику с этикетками соответствующих подразделений.</w:t>
            </w:r>
          </w:p>
          <w:p w14:paraId="168B4CD3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 xml:space="preserve">4. Услуги должны быть оказаны при наличии денежных средств со дня, следующего за днем </w:t>
            </w:r>
            <w:r w:rsidRPr="007A654B">
              <w:rPr>
                <w:rFonts w:ascii="Cambria Math" w:eastAsia="GHEA Grapalat" w:hAnsi="Cambria Math" w:cs="Cambria Math"/>
                <w:sz w:val="18"/>
                <w:szCs w:val="22"/>
                <w:lang w:val="hy-AM"/>
              </w:rPr>
              <w:t>​​</w:t>
            </w: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вступления в силу соглашения, приложенного к Договору, до 31 декабря 2025 года включительно.</w:t>
            </w:r>
          </w:p>
          <w:p w14:paraId="790EE92E" w14:textId="77777777" w:rsidR="007A654B" w:rsidRPr="007A654B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Исполнитель несет ответственность за утрату белья, плохое качество материалов или изменения цвета (пятна), вызванные неправильным использованием, и обязан заменить их новым бельем того же типа.</w:t>
            </w:r>
          </w:p>
          <w:p w14:paraId="62F9392D" w14:textId="4C148232" w:rsidR="00363EA6" w:rsidRPr="00A159F8" w:rsidRDefault="007A654B" w:rsidP="007A654B">
            <w:pPr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A654B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Сумма составляет 17 000 кг /может зависеть от количества пролеченных пациентов/.</w:t>
            </w:r>
          </w:p>
        </w:tc>
      </w:tr>
      <w:tr w:rsidR="00363EA6" w:rsidRPr="007A654B" w14:paraId="096884D5" w14:textId="77777777" w:rsidTr="00A63B3E">
        <w:tc>
          <w:tcPr>
            <w:tcW w:w="10894" w:type="dxa"/>
            <w:gridSpan w:val="3"/>
          </w:tcPr>
          <w:p w14:paraId="3DD1BB06" w14:textId="77777777" w:rsidR="007A654B" w:rsidRPr="007A654B" w:rsidRDefault="007A654B" w:rsidP="007A654B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A654B">
              <w:rPr>
                <w:rFonts w:ascii="GHEA Grapalat" w:hAnsi="GHEA Grapalat" w:cs="Sylfaen"/>
                <w:sz w:val="22"/>
                <w:szCs w:val="22"/>
                <w:lang w:val="af-ZA"/>
              </w:rPr>
              <w:t>Срок службы</w:t>
            </w:r>
          </w:p>
          <w:p w14:paraId="1ABAC01B" w14:textId="5D97F7E3" w:rsidR="00363EA6" w:rsidRPr="007A654B" w:rsidRDefault="007A654B" w:rsidP="007A654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A654B">
              <w:rPr>
                <w:rFonts w:ascii="GHEA Grapalat" w:hAnsi="GHEA Grapalat" w:cs="Sylfaen"/>
                <w:sz w:val="22"/>
                <w:szCs w:val="22"/>
                <w:lang w:val="af-ZA"/>
              </w:rPr>
              <w:t>С даты вступления контракта в силу в 2025 году. 31 декабря</w:t>
            </w:r>
          </w:p>
        </w:tc>
      </w:tr>
      <w:tr w:rsidR="00363EA6" w:rsidRPr="00A159F8" w14:paraId="71E2EF07" w14:textId="77777777" w:rsidTr="007A654B">
        <w:tc>
          <w:tcPr>
            <w:tcW w:w="5813" w:type="dxa"/>
            <w:gridSpan w:val="2"/>
          </w:tcPr>
          <w:p w14:paraId="09BC9BA0" w14:textId="7E51C16C" w:rsidR="00363EA6" w:rsidRPr="00A159F8" w:rsidRDefault="007A654B" w:rsidP="007A65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654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Начало </w:t>
            </w:r>
          </w:p>
        </w:tc>
        <w:tc>
          <w:tcPr>
            <w:tcW w:w="5081" w:type="dxa"/>
          </w:tcPr>
          <w:p w14:paraId="51D25CD8" w14:textId="77777777" w:rsidR="007A654B" w:rsidRPr="007A654B" w:rsidRDefault="007A654B" w:rsidP="007A654B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A654B">
              <w:rPr>
                <w:rFonts w:ascii="GHEA Grapalat" w:hAnsi="GHEA Grapalat" w:cs="Sylfaen"/>
                <w:sz w:val="22"/>
                <w:szCs w:val="22"/>
                <w:lang w:val="af-ZA"/>
              </w:rPr>
              <w:t>Конец</w:t>
            </w:r>
          </w:p>
          <w:p w14:paraId="23AAFE1A" w14:textId="217648C4" w:rsidR="00363EA6" w:rsidRPr="00A159F8" w:rsidRDefault="00363EA6" w:rsidP="00692631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654B" w:rsidRPr="00A159F8" w14:paraId="5F6231AC" w14:textId="77777777" w:rsidTr="007A654B">
        <w:tc>
          <w:tcPr>
            <w:tcW w:w="5813" w:type="dxa"/>
            <w:gridSpan w:val="2"/>
          </w:tcPr>
          <w:p w14:paraId="29F8D99A" w14:textId="4242F681" w:rsidR="007A654B" w:rsidRPr="007A654B" w:rsidRDefault="007A654B" w:rsidP="007A654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A654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С даты вступления контракта в силу </w:t>
            </w:r>
          </w:p>
        </w:tc>
        <w:tc>
          <w:tcPr>
            <w:tcW w:w="5081" w:type="dxa"/>
          </w:tcPr>
          <w:p w14:paraId="4AC0BEBD" w14:textId="4BFD7481" w:rsidR="007A654B" w:rsidRPr="00A159F8" w:rsidRDefault="007A654B" w:rsidP="007A654B">
            <w:pPr>
              <w:rPr>
                <w:rFonts w:ascii="GHEA Grapalat" w:hAnsi="GHEA Grapalat"/>
                <w:sz w:val="18"/>
                <w:szCs w:val="18"/>
              </w:rPr>
            </w:pPr>
            <w:r w:rsidRPr="007A654B">
              <w:rPr>
                <w:rFonts w:ascii="GHEA Grapalat" w:hAnsi="GHEA Grapalat" w:cs="Sylfaen"/>
                <w:sz w:val="22"/>
                <w:szCs w:val="22"/>
                <w:lang w:val="af-ZA"/>
              </w:rPr>
              <w:t>в 2025 году. 31 декабря</w:t>
            </w:r>
            <w:r w:rsidRPr="00A159F8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</w:p>
        </w:tc>
      </w:tr>
    </w:tbl>
    <w:p w14:paraId="55188B98" w14:textId="77777777" w:rsidR="00363EA6" w:rsidRPr="00A159F8" w:rsidRDefault="00363EA6" w:rsidP="00363EA6">
      <w:pPr>
        <w:jc w:val="center"/>
        <w:rPr>
          <w:rFonts w:ascii="GHEA Grapalat" w:hAnsi="GHEA Grapalat"/>
          <w:sz w:val="20"/>
        </w:rPr>
      </w:pPr>
    </w:p>
    <w:p w14:paraId="29B02694" w14:textId="77777777" w:rsidR="00363EA6" w:rsidRPr="00A159F8" w:rsidRDefault="00363EA6" w:rsidP="00363EA6">
      <w:pPr>
        <w:jc w:val="center"/>
        <w:rPr>
          <w:rFonts w:ascii="GHEA Grapalat" w:hAnsi="GHEA Grapalat"/>
          <w:sz w:val="20"/>
        </w:rPr>
      </w:pPr>
    </w:p>
    <w:p w14:paraId="65C4C5DE" w14:textId="77777777" w:rsidR="00363EA6" w:rsidRPr="00A159F8" w:rsidRDefault="00363EA6" w:rsidP="00363EA6">
      <w:pPr>
        <w:jc w:val="center"/>
        <w:rPr>
          <w:rFonts w:ascii="GHEA Grapalat" w:hAnsi="GHEA Grapalat"/>
          <w:sz w:val="20"/>
        </w:rPr>
      </w:pPr>
    </w:p>
    <w:p w14:paraId="12F2C887" w14:textId="77777777" w:rsidR="00363EA6" w:rsidRPr="00A159F8" w:rsidRDefault="00363EA6" w:rsidP="00363EA6">
      <w:pPr>
        <w:jc w:val="center"/>
        <w:rPr>
          <w:rFonts w:ascii="GHEA Grapalat" w:hAnsi="GHEA Grapalat"/>
          <w:sz w:val="20"/>
        </w:rPr>
      </w:pPr>
    </w:p>
    <w:p w14:paraId="07038F7B" w14:textId="77777777" w:rsidR="00363EA6" w:rsidRPr="00A159F8" w:rsidRDefault="00363EA6" w:rsidP="00363EA6">
      <w:pPr>
        <w:jc w:val="center"/>
        <w:rPr>
          <w:rFonts w:ascii="GHEA Grapalat" w:hAnsi="GHEA Grapalat"/>
          <w:sz w:val="20"/>
        </w:rPr>
      </w:pPr>
    </w:p>
    <w:p w14:paraId="66260A93" w14:textId="14ABFB25" w:rsidR="00363EA6" w:rsidRPr="00A159F8" w:rsidRDefault="00363EA6" w:rsidP="00D426AA">
      <w:pPr>
        <w:ind w:left="284" w:firstLine="142"/>
        <w:jc w:val="both"/>
        <w:rPr>
          <w:rFonts w:ascii="GHEA Grapalat" w:hAnsi="GHEA Grapalat"/>
          <w:i/>
          <w:sz w:val="20"/>
        </w:rPr>
      </w:pPr>
      <w:r w:rsidRPr="00A159F8">
        <w:rPr>
          <w:rFonts w:ascii="GHEA Grapalat" w:hAnsi="GHEA Grapalat"/>
          <w:sz w:val="20"/>
        </w:rPr>
        <w:t xml:space="preserve"> </w:t>
      </w:r>
    </w:p>
    <w:sectPr w:rsidR="00363EA6" w:rsidRPr="00A159F8" w:rsidSect="00A63B3E">
      <w:pgSz w:w="11906" w:h="16838" w:code="9"/>
      <w:pgMar w:top="142" w:right="849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CF"/>
    <w:rsid w:val="0024594A"/>
    <w:rsid w:val="00363EA6"/>
    <w:rsid w:val="006C0B77"/>
    <w:rsid w:val="007A1D87"/>
    <w:rsid w:val="007A654B"/>
    <w:rsid w:val="008242FF"/>
    <w:rsid w:val="00870751"/>
    <w:rsid w:val="008F525E"/>
    <w:rsid w:val="00922C48"/>
    <w:rsid w:val="009523F9"/>
    <w:rsid w:val="009F6428"/>
    <w:rsid w:val="00A11206"/>
    <w:rsid w:val="00A235CF"/>
    <w:rsid w:val="00A63B3E"/>
    <w:rsid w:val="00B915B7"/>
    <w:rsid w:val="00D426AA"/>
    <w:rsid w:val="00DC7C5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9230A"/>
  <w15:chartTrackingRefBased/>
  <w15:docId w15:val="{2B1BB0DB-752F-441D-9BAF-55A033E7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E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 Poghosyan</dc:creator>
  <cp:keywords/>
  <dc:description/>
  <cp:lastModifiedBy>Elina Poghosyan</cp:lastModifiedBy>
  <cp:revision>7</cp:revision>
  <dcterms:created xsi:type="dcterms:W3CDTF">2024-12-06T12:48:00Z</dcterms:created>
  <dcterms:modified xsi:type="dcterms:W3CDTF">2024-12-09T09:05:00Z</dcterms:modified>
</cp:coreProperties>
</file>